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87BA" w14:textId="1D4E602C" w:rsidR="00DF5B8F" w:rsidRPr="0065573F" w:rsidRDefault="00DF5B8F" w:rsidP="00412C24">
      <w:pPr>
        <w:pStyle w:val="KeinLeerraum"/>
        <w:rPr>
          <w:rFonts w:ascii="Arial" w:hAnsi="Arial" w:cs="Arial"/>
          <w:b/>
          <w:sz w:val="20"/>
        </w:rPr>
      </w:pPr>
      <w:r>
        <w:rPr>
          <w:rFonts w:ascii="Arial" w:hAnsi="Arial" w:cs="Arial"/>
          <w:b/>
          <w:sz w:val="20"/>
        </w:rPr>
        <w:t>Multi-channel residual current monitoring system Type A/F/B/B+</w:t>
      </w:r>
    </w:p>
    <w:p w14:paraId="65BAAD68" w14:textId="77777777" w:rsidR="00DF5B8F" w:rsidRPr="0065573F" w:rsidRDefault="00DF5B8F" w:rsidP="00412C24">
      <w:pPr>
        <w:pStyle w:val="KeinLeerraum"/>
        <w:rPr>
          <w:rFonts w:ascii="Arial" w:hAnsi="Arial" w:cs="Arial"/>
          <w:sz w:val="20"/>
        </w:rPr>
      </w:pPr>
    </w:p>
    <w:p w14:paraId="459B4985" w14:textId="6DEB19C0" w:rsidR="00DF5B8F" w:rsidRPr="0065573F" w:rsidRDefault="004F41D0" w:rsidP="00412C24">
      <w:pPr>
        <w:pStyle w:val="KeinLeerraum"/>
        <w:rPr>
          <w:rFonts w:ascii="Arial" w:hAnsi="Arial" w:cs="Arial"/>
          <w:b/>
          <w:bCs/>
          <w:sz w:val="20"/>
        </w:rPr>
      </w:pPr>
      <w:r>
        <w:rPr>
          <w:rFonts w:ascii="Arial" w:hAnsi="Arial" w:cs="Arial"/>
          <w:b/>
          <w:sz w:val="20"/>
        </w:rPr>
        <w:t>Description:</w:t>
      </w:r>
    </w:p>
    <w:p w14:paraId="3DDE50CE" w14:textId="67AAB593" w:rsidR="00DF304B" w:rsidRPr="0065573F" w:rsidRDefault="001F3B7D" w:rsidP="00D30BC1">
      <w:pPr>
        <w:pStyle w:val="KeinLeerraum"/>
        <w:rPr>
          <w:rFonts w:ascii="Arial" w:hAnsi="Arial" w:cs="Arial"/>
          <w:sz w:val="20"/>
        </w:rPr>
      </w:pPr>
      <w:r>
        <w:rPr>
          <w:rFonts w:ascii="Arial" w:hAnsi="Arial" w:cs="Arial"/>
          <w:sz w:val="20"/>
        </w:rPr>
        <w:t xml:space="preserve">AC/DC sensitive monitoring system in accordance with DIN EN IEC 62020-1 for the monitoring of leakage, fault, and operating currents in earthed AC and DC power-supply systems (TN and TT systems). To increase operational reliability as well as the safety and fire protection of installations, in particular taking into account DIN VDE 0664, DIN VDE 0100-540, DIN VDE 0100-444, DIN VDE 0800-2-548, and IEC 60364-6. </w:t>
      </w:r>
    </w:p>
    <w:p w14:paraId="06FA76AE" w14:textId="6F47D687" w:rsidR="00103CFE" w:rsidRPr="0065573F" w:rsidRDefault="00103CFE" w:rsidP="00D30BC1">
      <w:pPr>
        <w:pStyle w:val="KeinLeerraum"/>
        <w:rPr>
          <w:rFonts w:ascii="Arial" w:hAnsi="Arial" w:cs="Arial"/>
          <w:sz w:val="20"/>
        </w:rPr>
      </w:pPr>
    </w:p>
    <w:p w14:paraId="31FDFBF2" w14:textId="74026F41" w:rsidR="004F41D0" w:rsidRPr="0065573F" w:rsidRDefault="004F41D0" w:rsidP="00D30BC1">
      <w:pPr>
        <w:pStyle w:val="KeinLeerraum"/>
        <w:rPr>
          <w:rFonts w:ascii="Arial" w:hAnsi="Arial" w:cs="Arial"/>
          <w:b/>
          <w:bCs/>
          <w:sz w:val="20"/>
        </w:rPr>
      </w:pPr>
      <w:r>
        <w:rPr>
          <w:rFonts w:ascii="Arial" w:hAnsi="Arial" w:cs="Arial"/>
          <w:b/>
          <w:sz w:val="20"/>
        </w:rPr>
        <w:t>Device features:</w:t>
      </w:r>
    </w:p>
    <w:p w14:paraId="4C58E7C6" w14:textId="148B1348" w:rsidR="004631B5" w:rsidRPr="0065573F" w:rsidRDefault="00822F02" w:rsidP="00D30BC1">
      <w:pPr>
        <w:pStyle w:val="KeinLeerraum"/>
        <w:rPr>
          <w:rFonts w:ascii="Arial" w:hAnsi="Arial" w:cs="Arial"/>
          <w:sz w:val="20"/>
        </w:rPr>
      </w:pPr>
      <w:r>
        <w:rPr>
          <w:rFonts w:ascii="Arial" w:hAnsi="Arial" w:cs="Arial"/>
          <w:sz w:val="20"/>
        </w:rPr>
        <w:t xml:space="preserve">Type A or Type F residual-current measurement with external measuring current transformers. Connection monitoring of the measuring current transformers available, can be switched off as needed. </w:t>
      </w:r>
    </w:p>
    <w:p w14:paraId="4AB36E1A" w14:textId="1E3B9675" w:rsidR="00DF304B" w:rsidRPr="0065573F" w:rsidRDefault="00CF25A8" w:rsidP="00D30BC1">
      <w:pPr>
        <w:pStyle w:val="KeinLeerraum"/>
        <w:rPr>
          <w:rFonts w:ascii="Arial" w:hAnsi="Arial" w:cs="Arial"/>
          <w:sz w:val="20"/>
        </w:rPr>
      </w:pPr>
      <w:r>
        <w:rPr>
          <w:rFonts w:ascii="Arial" w:hAnsi="Arial" w:cs="Arial"/>
          <w:sz w:val="20"/>
        </w:rPr>
        <w:t>Current measured as true r.m.s. value. Response values can be set separately for each channel (overcurrent, undercurrent or window function (for out-of-range-values)). Additionally a pre-warning function (10...100%) is available. Adjustable frequency response for the protection of people and of the installation as well as to protect against fires.</w:t>
      </w:r>
    </w:p>
    <w:p w14:paraId="5CC027A1" w14:textId="77777777" w:rsidR="003E28AA" w:rsidRPr="0065573F" w:rsidRDefault="003E28AA" w:rsidP="00D30BC1">
      <w:pPr>
        <w:pStyle w:val="KeinLeerraum"/>
        <w:rPr>
          <w:rFonts w:ascii="Arial" w:hAnsi="Arial" w:cs="Arial"/>
          <w:sz w:val="20"/>
        </w:rPr>
      </w:pPr>
    </w:p>
    <w:p w14:paraId="477BC1E9" w14:textId="708AB435" w:rsidR="003D4DC6" w:rsidRPr="00925A21" w:rsidRDefault="003E28AA" w:rsidP="00D30BC1">
      <w:pPr>
        <w:pStyle w:val="KeinLeerraum"/>
        <w:rPr>
          <w:rFonts w:ascii="Arial" w:hAnsi="Arial" w:cs="Arial"/>
          <w:bCs/>
          <w:sz w:val="20"/>
        </w:rPr>
      </w:pPr>
      <w:r>
        <w:rPr>
          <w:rFonts w:ascii="Arial" w:hAnsi="Arial" w:cs="Arial"/>
          <w:sz w:val="20"/>
        </w:rPr>
        <w:t>Alarm messages via LEDs, digital outputs and Modbus RTU interface. Parameter setting and display via NFC interface using a smart phone app. Parameters can be set, displayed and visualised remotely on a PC using an interface and gateway.</w:t>
      </w:r>
    </w:p>
    <w:p w14:paraId="242BE6C9" w14:textId="43417148" w:rsidR="00905B0C" w:rsidRDefault="00905B0C" w:rsidP="00D30BC1">
      <w:pPr>
        <w:pStyle w:val="KeinLeerraum"/>
        <w:rPr>
          <w:rFonts w:ascii="Arial" w:hAnsi="Arial" w:cs="Arial"/>
          <w:sz w:val="20"/>
        </w:rPr>
      </w:pPr>
    </w:p>
    <w:p w14:paraId="5FC4BB18" w14:textId="77777777" w:rsidR="00905B0C" w:rsidRPr="004E3DE6" w:rsidRDefault="00905B0C" w:rsidP="00905B0C">
      <w:pPr>
        <w:pStyle w:val="KeinLeerraum"/>
        <w:rPr>
          <w:rFonts w:ascii="Arial" w:hAnsi="Arial" w:cs="Arial"/>
          <w:sz w:val="20"/>
        </w:rPr>
      </w:pPr>
      <w:r>
        <w:rPr>
          <w:rFonts w:ascii="Arial" w:hAnsi="Arial" w:cs="Arial"/>
          <w:sz w:val="20"/>
        </w:rPr>
        <w:t>Housing for installation into standard distribution panels acc. to DIN 43871 as well as for quick mounting on a DIN rail in accordance with DIN EN 60715 or screw mounting. Can be lead-sealed using a separately available cover.</w:t>
      </w:r>
    </w:p>
    <w:p w14:paraId="6366F396" w14:textId="7F9BA585" w:rsidR="004A51C0" w:rsidRPr="004E3DE6" w:rsidRDefault="004A51C0" w:rsidP="00D30BC1">
      <w:pPr>
        <w:pStyle w:val="KeinLeerraum"/>
        <w:rPr>
          <w:rFonts w:ascii="Arial" w:hAnsi="Arial" w:cs="Arial"/>
          <w:sz w:val="20"/>
        </w:rPr>
      </w:pPr>
    </w:p>
    <w:p w14:paraId="1129CBF7" w14:textId="703C69C6" w:rsidR="004A51C0" w:rsidRPr="004E3DE6" w:rsidRDefault="00577270" w:rsidP="00D30BC1">
      <w:pPr>
        <w:pStyle w:val="KeinLeerraum"/>
        <w:rPr>
          <w:rFonts w:ascii="Arial" w:hAnsi="Arial" w:cs="Arial"/>
          <w:sz w:val="20"/>
        </w:rPr>
      </w:pPr>
      <w:r>
        <w:rPr>
          <w:rFonts w:ascii="Arial" w:hAnsi="Arial" w:cs="Arial"/>
          <w:sz w:val="20"/>
        </w:rPr>
        <w:t>In the event of changed monitoring requirements, functions can be extended/retrofitted or modified by means of a software update via Modbus RTU and/or licence keys for software function modules.</w:t>
      </w:r>
    </w:p>
    <w:p w14:paraId="58B2C9DD" w14:textId="77777777" w:rsidR="005D6261" w:rsidRPr="004E3DE6" w:rsidRDefault="005D6261" w:rsidP="00D30BC1">
      <w:pPr>
        <w:pStyle w:val="KeinLeerraum"/>
        <w:rPr>
          <w:rFonts w:ascii="Arial" w:hAnsi="Arial" w:cs="Arial"/>
          <w:sz w:val="20"/>
        </w:rPr>
      </w:pPr>
    </w:p>
    <w:p w14:paraId="050850EA" w14:textId="1C139C08" w:rsidR="00D257AE" w:rsidRPr="000C742D" w:rsidRDefault="00A94F01" w:rsidP="00D30BC1">
      <w:pPr>
        <w:pStyle w:val="KeinLeerraum"/>
        <w:rPr>
          <w:rFonts w:ascii="Arial" w:hAnsi="Arial" w:cs="Arial"/>
          <w:b/>
          <w:bCs/>
          <w:sz w:val="20"/>
        </w:rPr>
      </w:pPr>
      <w:r>
        <w:rPr>
          <w:rFonts w:ascii="Arial" w:hAnsi="Arial" w:cs="Arial"/>
          <w:b/>
          <w:sz w:val="20"/>
        </w:rPr>
        <w:t>Function modules permit activating and combining further functions independently of each other:</w:t>
      </w:r>
    </w:p>
    <w:p w14:paraId="4A8F5C6C" w14:textId="78D976CB" w:rsidR="00847ABC" w:rsidRPr="004E3DE6" w:rsidRDefault="00847ABC" w:rsidP="00D30BC1">
      <w:pPr>
        <w:pStyle w:val="KeinLeerraum"/>
        <w:rPr>
          <w:rFonts w:ascii="Arial" w:hAnsi="Arial" w:cs="Arial"/>
          <w:sz w:val="20"/>
        </w:rPr>
      </w:pPr>
    </w:p>
    <w:p w14:paraId="49AF4899" w14:textId="49C0DF00" w:rsidR="00847ABC" w:rsidRPr="004E3DE6" w:rsidRDefault="00905B0C" w:rsidP="00D30BC1">
      <w:pPr>
        <w:pStyle w:val="KeinLeerraum"/>
        <w:rPr>
          <w:rFonts w:ascii="Arial" w:hAnsi="Arial" w:cs="Arial"/>
          <w:b/>
          <w:bCs/>
          <w:sz w:val="20"/>
        </w:rPr>
      </w:pPr>
      <w:r>
        <w:rPr>
          <w:rFonts w:ascii="Arial" w:hAnsi="Arial" w:cs="Arial"/>
          <w:b/>
          <w:sz w:val="20"/>
        </w:rPr>
        <w:t>Function module A – AC/DC-sensitive measuring and evaluation of values</w:t>
      </w:r>
    </w:p>
    <w:p w14:paraId="0737D965" w14:textId="11B16C32" w:rsidR="00A772ED" w:rsidRPr="004E3DE6" w:rsidRDefault="001D18BC" w:rsidP="00D30BC1">
      <w:pPr>
        <w:pStyle w:val="KeinLeerraum"/>
        <w:rPr>
          <w:rFonts w:ascii="Arial" w:hAnsi="Arial" w:cs="Arial"/>
          <w:sz w:val="20"/>
        </w:rPr>
      </w:pPr>
      <w:r>
        <w:rPr>
          <w:rFonts w:ascii="Arial" w:hAnsi="Arial" w:cs="Arial"/>
          <w:sz w:val="20"/>
        </w:rPr>
        <w:t>Function module A can be used to connect measuring current transformers of Type-B and Type B+ and to monitor corresponding fault currents. The AC and DC component as well as the RMS value from AC and DC combined can be analysed separately.</w:t>
      </w:r>
    </w:p>
    <w:p w14:paraId="46DC76C0" w14:textId="12C46C95" w:rsidR="00905B0C" w:rsidRPr="004E3DE6" w:rsidRDefault="00905B0C" w:rsidP="00D30BC1">
      <w:pPr>
        <w:pStyle w:val="KeinLeerraum"/>
        <w:rPr>
          <w:rFonts w:ascii="Arial" w:hAnsi="Arial" w:cs="Arial"/>
          <w:sz w:val="20"/>
        </w:rPr>
      </w:pPr>
    </w:p>
    <w:p w14:paraId="148658E3" w14:textId="73F5295C" w:rsidR="00905B0C" w:rsidRPr="004E3DE6" w:rsidRDefault="00905B0C" w:rsidP="00D30BC1">
      <w:pPr>
        <w:pStyle w:val="KeinLeerraum"/>
        <w:rPr>
          <w:rFonts w:ascii="Arial" w:hAnsi="Arial" w:cs="Arial"/>
          <w:b/>
          <w:bCs/>
          <w:sz w:val="20"/>
        </w:rPr>
      </w:pPr>
      <w:r>
        <w:rPr>
          <w:rFonts w:ascii="Arial" w:hAnsi="Arial" w:cs="Arial"/>
          <w:b/>
          <w:sz w:val="20"/>
        </w:rPr>
        <w:t>Function module B (later activation possible) – harmonic analysis (FFT)</w:t>
      </w:r>
    </w:p>
    <w:p w14:paraId="1429579F" w14:textId="4C9CAEFB" w:rsidR="000A1BB8" w:rsidRPr="004E3DE6" w:rsidRDefault="00925A21" w:rsidP="00D30BC1">
      <w:pPr>
        <w:pStyle w:val="KeinLeerraum"/>
        <w:rPr>
          <w:rFonts w:ascii="Arial" w:hAnsi="Arial" w:cs="Arial"/>
          <w:sz w:val="20"/>
        </w:rPr>
      </w:pPr>
      <w:r>
        <w:rPr>
          <w:rFonts w:ascii="Arial" w:hAnsi="Arial" w:cs="Arial"/>
          <w:sz w:val="20"/>
        </w:rPr>
        <w:t>Frequency analysis up to the 400th harmonic and calculation of the THD value for all residual-current channels.</w:t>
      </w:r>
    </w:p>
    <w:p w14:paraId="5E3A41A9" w14:textId="7BF5CCA1" w:rsidR="00905B0C" w:rsidRPr="004E3DE6" w:rsidRDefault="00905B0C" w:rsidP="00D30BC1">
      <w:pPr>
        <w:pStyle w:val="KeinLeerraum"/>
        <w:rPr>
          <w:rFonts w:ascii="Arial" w:hAnsi="Arial" w:cs="Arial"/>
          <w:sz w:val="20"/>
        </w:rPr>
      </w:pPr>
    </w:p>
    <w:p w14:paraId="1FB82D55" w14:textId="0AEDE75D" w:rsidR="00905B0C" w:rsidRPr="004E3DE6" w:rsidRDefault="00905B0C" w:rsidP="00D30BC1">
      <w:pPr>
        <w:pStyle w:val="KeinLeerraum"/>
        <w:rPr>
          <w:rFonts w:ascii="Arial" w:hAnsi="Arial" w:cs="Arial"/>
          <w:b/>
          <w:bCs/>
          <w:sz w:val="20"/>
        </w:rPr>
      </w:pPr>
      <w:r>
        <w:rPr>
          <w:rFonts w:ascii="Arial" w:hAnsi="Arial" w:cs="Arial"/>
          <w:b/>
          <w:sz w:val="20"/>
        </w:rPr>
        <w:t xml:space="preserve">Function module C (later activation possible) – connection of Type A external current transformers </w:t>
      </w:r>
    </w:p>
    <w:p w14:paraId="1E81FC9F" w14:textId="595E6246" w:rsidR="00962A9C" w:rsidRPr="004E3DE6" w:rsidRDefault="00D278E5" w:rsidP="00D30BC1">
      <w:pPr>
        <w:pStyle w:val="KeinLeerraum"/>
        <w:rPr>
          <w:rFonts w:ascii="Arial" w:hAnsi="Arial" w:cs="Arial"/>
          <w:sz w:val="20"/>
        </w:rPr>
      </w:pPr>
      <w:r>
        <w:rPr>
          <w:rFonts w:ascii="Arial" w:hAnsi="Arial" w:cs="Arial"/>
          <w:sz w:val="20"/>
        </w:rPr>
        <w:t>Standard residual-current transformers can be connected, e. g. -/5 A or -/1 A.</w:t>
      </w:r>
    </w:p>
    <w:p w14:paraId="1CD6E167" w14:textId="77777777" w:rsidR="00796246" w:rsidRPr="00443AA2" w:rsidRDefault="00796246" w:rsidP="00D30BC1">
      <w:pPr>
        <w:pStyle w:val="KeinLeerraum"/>
        <w:rPr>
          <w:rFonts w:ascii="Arial" w:hAnsi="Arial" w:cs="Arial"/>
          <w:color w:val="FF0000"/>
          <w:sz w:val="20"/>
        </w:rPr>
      </w:pPr>
    </w:p>
    <w:p w14:paraId="1658AC30" w14:textId="71CAEFDE" w:rsidR="00D30BC1" w:rsidRPr="0065573F" w:rsidRDefault="00D30BC1" w:rsidP="00D30BC1">
      <w:pPr>
        <w:pStyle w:val="KeinLeerraum"/>
        <w:rPr>
          <w:rFonts w:ascii="Arial" w:hAnsi="Arial" w:cs="Arial"/>
          <w:sz w:val="20"/>
        </w:rPr>
      </w:pPr>
      <w:r>
        <w:rPr>
          <w:rFonts w:ascii="Arial" w:hAnsi="Arial" w:cs="Arial"/>
          <w:sz w:val="20"/>
        </w:rPr>
        <w:t xml:space="preserve">  </w:t>
      </w:r>
    </w:p>
    <w:p w14:paraId="164BEB68" w14:textId="5E96B8DD" w:rsidR="00DF5B8F" w:rsidRPr="0065573F" w:rsidRDefault="004F41D0" w:rsidP="00412C24">
      <w:pPr>
        <w:pStyle w:val="KeinLeerraum"/>
        <w:rPr>
          <w:rFonts w:ascii="Arial" w:hAnsi="Arial" w:cs="Arial"/>
          <w:b/>
          <w:bCs/>
          <w:sz w:val="20"/>
        </w:rPr>
      </w:pPr>
      <w:r>
        <w:rPr>
          <w:rFonts w:ascii="Arial" w:hAnsi="Arial" w:cs="Arial"/>
          <w:b/>
          <w:sz w:val="20"/>
        </w:rPr>
        <w:t>Technical data:</w:t>
      </w:r>
    </w:p>
    <w:p w14:paraId="78D7CB88" w14:textId="75C67409" w:rsidR="002C00B0" w:rsidRPr="002C00B0" w:rsidRDefault="00342717" w:rsidP="00C72D4F">
      <w:pPr>
        <w:pStyle w:val="KeinLeerraum"/>
        <w:rPr>
          <w:rFonts w:ascii="Arial" w:hAnsi="Arial" w:cs="Arial"/>
          <w:i/>
          <w:iCs/>
          <w:sz w:val="20"/>
        </w:rPr>
      </w:pPr>
      <w:r>
        <w:rPr>
          <w:rFonts w:ascii="Arial" w:hAnsi="Arial" w:cs="Arial"/>
          <w:sz w:val="20"/>
        </w:rPr>
        <w:t>Number of monitoring channels: 4 residual-current channels, which can each be configured alternatively as digital input</w:t>
      </w:r>
    </w:p>
    <w:p w14:paraId="700B3F5F" w14:textId="4EE376C2" w:rsidR="00D2043D" w:rsidRPr="0065573F" w:rsidRDefault="00D2043D" w:rsidP="00412C24">
      <w:pPr>
        <w:pStyle w:val="KeinLeerraum"/>
        <w:rPr>
          <w:rFonts w:ascii="Arial" w:hAnsi="Arial" w:cs="Arial"/>
          <w:sz w:val="20"/>
        </w:rPr>
      </w:pPr>
      <w:r>
        <w:rPr>
          <w:rFonts w:ascii="Arial" w:hAnsi="Arial" w:cs="Arial"/>
          <w:sz w:val="20"/>
        </w:rPr>
        <w:t>Fault current monitoring: of type A, F, B or B+ (dependent on the connected measuring current transformer)</w:t>
      </w:r>
    </w:p>
    <w:p w14:paraId="23300A22" w14:textId="7BF36E56" w:rsidR="002C00B0" w:rsidRPr="002C00B0" w:rsidRDefault="00AB5538" w:rsidP="00C72D4F">
      <w:pPr>
        <w:pStyle w:val="KeinLeerraum"/>
        <w:rPr>
          <w:rFonts w:ascii="Arial" w:hAnsi="Arial" w:cs="Arial"/>
          <w:i/>
          <w:iCs/>
          <w:sz w:val="20"/>
        </w:rPr>
      </w:pPr>
      <w:r>
        <w:rPr>
          <w:rFonts w:ascii="Arial" w:hAnsi="Arial" w:cs="Arial"/>
          <w:sz w:val="20"/>
        </w:rPr>
        <w:t>Supply voltage: DC 24 V</w:t>
      </w:r>
    </w:p>
    <w:p w14:paraId="19104A97" w14:textId="413689DE" w:rsidR="00D468F9" w:rsidRDefault="00D468F9" w:rsidP="00412C24">
      <w:pPr>
        <w:pStyle w:val="KeinLeerraum"/>
        <w:rPr>
          <w:rFonts w:ascii="Arial" w:hAnsi="Arial" w:cs="Arial"/>
          <w:sz w:val="20"/>
        </w:rPr>
      </w:pPr>
      <w:r>
        <w:rPr>
          <w:rFonts w:ascii="Arial" w:hAnsi="Arial" w:cs="Arial"/>
          <w:sz w:val="20"/>
        </w:rPr>
        <w:t>Measuring range: 2 mA…70 A</w:t>
      </w:r>
    </w:p>
    <w:p w14:paraId="7A2E8F10" w14:textId="177C5D34" w:rsidR="00DF5B8F" w:rsidRPr="0065573F" w:rsidRDefault="00DF5B8F" w:rsidP="00412C24">
      <w:pPr>
        <w:pStyle w:val="KeinLeerraum"/>
        <w:rPr>
          <w:rFonts w:ascii="Arial" w:hAnsi="Arial" w:cs="Arial"/>
          <w:sz w:val="20"/>
        </w:rPr>
      </w:pPr>
      <w:r>
        <w:rPr>
          <w:rFonts w:ascii="Arial" w:hAnsi="Arial" w:cs="Arial"/>
          <w:sz w:val="20"/>
        </w:rPr>
        <w:t xml:space="preserve">Response value, types B/B+: 10 mA...10 A </w:t>
      </w:r>
      <w:r>
        <w:rPr>
          <w:rFonts w:ascii="Arial" w:hAnsi="Arial" w:cs="Arial"/>
          <w:sz w:val="20"/>
        </w:rPr>
        <w:br/>
        <w:t xml:space="preserve">Response value types A/F: 6 mA...30 A </w:t>
      </w:r>
    </w:p>
    <w:p w14:paraId="5565D0D2" w14:textId="79280454" w:rsidR="000B4D48" w:rsidRPr="00EB4960" w:rsidRDefault="000B4D48" w:rsidP="000B4D48">
      <w:pPr>
        <w:pStyle w:val="KeinLeerraum"/>
        <w:rPr>
          <w:rFonts w:ascii="Arial" w:hAnsi="Arial" w:cs="Arial"/>
          <w:sz w:val="20"/>
        </w:rPr>
      </w:pPr>
      <w:r>
        <w:rPr>
          <w:rFonts w:ascii="Arial" w:hAnsi="Arial" w:cs="Arial"/>
          <w:sz w:val="20"/>
        </w:rPr>
        <w:t>Response time: 1x IΔn: &lt;250 ms, 5x IΔn: 40…100 ms</w:t>
      </w:r>
    </w:p>
    <w:p w14:paraId="3812FE64" w14:textId="6FBDFDFB" w:rsidR="00DF5B8F" w:rsidRPr="005B5B8F" w:rsidRDefault="00AB5538" w:rsidP="00412C24">
      <w:pPr>
        <w:pStyle w:val="KeinLeerraum"/>
        <w:rPr>
          <w:rFonts w:ascii="Arial" w:hAnsi="Arial" w:cs="Arial"/>
          <w:sz w:val="20"/>
        </w:rPr>
      </w:pPr>
      <w:r>
        <w:rPr>
          <w:rFonts w:ascii="Arial" w:hAnsi="Arial" w:cs="Arial"/>
          <w:sz w:val="20"/>
        </w:rPr>
        <w:t>Response delay: 0...10 s</w:t>
      </w:r>
      <w:r>
        <w:rPr>
          <w:rFonts w:ascii="Arial" w:hAnsi="Arial" w:cs="Arial"/>
          <w:sz w:val="20"/>
        </w:rPr>
        <w:br/>
        <w:t>Delay on release: 0...999 s</w:t>
      </w:r>
    </w:p>
    <w:p w14:paraId="2277E569" w14:textId="418B7ADE" w:rsidR="00DF5B8F" w:rsidRPr="0065573F" w:rsidRDefault="00AB5538" w:rsidP="00412C24">
      <w:pPr>
        <w:pStyle w:val="KeinLeerraum"/>
        <w:rPr>
          <w:rFonts w:ascii="Arial" w:hAnsi="Arial" w:cs="Arial"/>
          <w:sz w:val="20"/>
        </w:rPr>
      </w:pPr>
      <w:r>
        <w:rPr>
          <w:rFonts w:ascii="Arial" w:hAnsi="Arial" w:cs="Arial"/>
          <w:sz w:val="20"/>
        </w:rPr>
        <w:t xml:space="preserve">Frequency range: DC...20 kHz </w:t>
      </w:r>
    </w:p>
    <w:p w14:paraId="1E34CDC5" w14:textId="3046253A" w:rsidR="00DF5B8F" w:rsidRPr="0065573F" w:rsidRDefault="00AB5538" w:rsidP="00412C24">
      <w:pPr>
        <w:pStyle w:val="KeinLeerraum"/>
        <w:rPr>
          <w:rFonts w:ascii="Arial" w:hAnsi="Arial" w:cs="Arial"/>
          <w:sz w:val="20"/>
        </w:rPr>
      </w:pPr>
      <w:r>
        <w:rPr>
          <w:rFonts w:ascii="Arial" w:hAnsi="Arial" w:cs="Arial"/>
          <w:sz w:val="20"/>
        </w:rPr>
        <w:t>Status indication: One device status and two general alarm LEDs, also one alarm LED for each channel</w:t>
      </w:r>
    </w:p>
    <w:p w14:paraId="3AEA6022" w14:textId="0C315FC9" w:rsidR="0020681C" w:rsidRDefault="0020681C" w:rsidP="00412C24">
      <w:pPr>
        <w:pStyle w:val="KeinLeerraum"/>
        <w:rPr>
          <w:rFonts w:ascii="Arial" w:hAnsi="Arial" w:cs="Arial"/>
          <w:sz w:val="20"/>
        </w:rPr>
      </w:pPr>
      <w:r>
        <w:rPr>
          <w:rFonts w:ascii="Arial" w:hAnsi="Arial" w:cs="Arial"/>
          <w:sz w:val="20"/>
        </w:rPr>
        <w:lastRenderedPageBreak/>
        <w:t>Inputs/outputs: One digital input, one digital input/output, and one multi-functional digital/analogue output</w:t>
      </w:r>
    </w:p>
    <w:p w14:paraId="6591CBAE" w14:textId="7CA54BA2" w:rsidR="00DF5B8F" w:rsidRPr="0065573F" w:rsidRDefault="00DF5B8F" w:rsidP="00412C24">
      <w:pPr>
        <w:pStyle w:val="KeinLeerraum"/>
        <w:rPr>
          <w:rFonts w:ascii="Arial" w:hAnsi="Arial" w:cs="Arial"/>
          <w:sz w:val="20"/>
        </w:rPr>
      </w:pPr>
      <w:r>
        <w:rPr>
          <w:rFonts w:ascii="Arial" w:hAnsi="Arial" w:cs="Arial"/>
          <w:sz w:val="20"/>
        </w:rPr>
        <w:t>Interfaces: RS485 with Modbus RTU protocol, NFC</w:t>
      </w:r>
    </w:p>
    <w:p w14:paraId="3AEA4FFA" w14:textId="35343825" w:rsidR="0020681C" w:rsidRPr="0065573F" w:rsidRDefault="00DF5B8F" w:rsidP="00412C24">
      <w:pPr>
        <w:pStyle w:val="KeinLeerraum"/>
        <w:rPr>
          <w:rFonts w:ascii="Arial" w:hAnsi="Arial" w:cs="Arial"/>
          <w:sz w:val="20"/>
        </w:rPr>
      </w:pPr>
      <w:r>
        <w:rPr>
          <w:rFonts w:ascii="Arial" w:hAnsi="Arial" w:cs="Arial"/>
          <w:sz w:val="20"/>
        </w:rPr>
        <w:t>Other: Test/reset button</w:t>
      </w:r>
    </w:p>
    <w:p w14:paraId="46F0C1F3" w14:textId="498BF222" w:rsidR="008C405D" w:rsidRPr="0065573F" w:rsidRDefault="008C405D" w:rsidP="00412C24">
      <w:pPr>
        <w:pStyle w:val="KeinLeerraum"/>
        <w:rPr>
          <w:rFonts w:ascii="Arial" w:hAnsi="Arial" w:cs="Arial"/>
          <w:sz w:val="20"/>
        </w:rPr>
      </w:pPr>
      <w:r>
        <w:rPr>
          <w:rFonts w:ascii="Arial" w:hAnsi="Arial" w:cs="Arial"/>
          <w:sz w:val="20"/>
        </w:rPr>
        <w:t>Width (on DIN rail): 1 module</w:t>
      </w:r>
    </w:p>
    <w:p w14:paraId="27A2B264" w14:textId="2C910F4A" w:rsidR="00606798" w:rsidRPr="00212B80" w:rsidRDefault="00606798" w:rsidP="00412C24">
      <w:pPr>
        <w:pStyle w:val="KeinLeerraum"/>
        <w:rPr>
          <w:rFonts w:ascii="Arial" w:hAnsi="Arial" w:cs="Arial"/>
          <w:sz w:val="20"/>
        </w:rPr>
      </w:pPr>
      <w:r>
        <w:rPr>
          <w:rFonts w:ascii="Arial" w:hAnsi="Arial" w:cs="Arial"/>
          <w:sz w:val="20"/>
        </w:rPr>
        <w:t>Screw mounting: 2x M4</w:t>
      </w:r>
    </w:p>
    <w:p w14:paraId="56BDA294" w14:textId="6D2D1605" w:rsidR="0049393C" w:rsidRPr="00212B80" w:rsidRDefault="008C405D" w:rsidP="00412C24">
      <w:pPr>
        <w:pStyle w:val="KeinLeerraum"/>
        <w:rPr>
          <w:rFonts w:ascii="Arial" w:hAnsi="Arial" w:cs="Arial"/>
          <w:sz w:val="20"/>
        </w:rPr>
      </w:pPr>
      <w:r>
        <w:rPr>
          <w:rFonts w:ascii="Arial" w:hAnsi="Arial" w:cs="Arial"/>
          <w:sz w:val="20"/>
        </w:rPr>
        <w:t>Weight: &lt;65 g</w:t>
      </w:r>
    </w:p>
    <w:p w14:paraId="253FC7ED" w14:textId="23926631" w:rsidR="00DF5B8F" w:rsidRPr="0065573F" w:rsidRDefault="0049393C" w:rsidP="00412C24">
      <w:pPr>
        <w:pStyle w:val="KeinLeerraum"/>
        <w:rPr>
          <w:rFonts w:ascii="Arial" w:hAnsi="Arial" w:cs="Arial"/>
          <w:sz w:val="20"/>
        </w:rPr>
      </w:pPr>
      <w:r>
        <w:rPr>
          <w:rFonts w:ascii="Arial" w:hAnsi="Arial" w:cs="Arial"/>
          <w:sz w:val="20"/>
        </w:rPr>
        <w:t>Power consumption: ≤2 W</w:t>
      </w:r>
      <w:r>
        <w:rPr>
          <w:rFonts w:ascii="Arial" w:hAnsi="Arial" w:cs="Arial"/>
          <w:sz w:val="20"/>
        </w:rPr>
        <w:br/>
      </w:r>
    </w:p>
    <w:p w14:paraId="1AE5904A" w14:textId="77777777" w:rsidR="00AB5538" w:rsidRPr="0065573F" w:rsidRDefault="00DF5B8F" w:rsidP="00412C24">
      <w:pPr>
        <w:pStyle w:val="KeinLeerraum"/>
        <w:rPr>
          <w:rFonts w:ascii="Arial" w:hAnsi="Arial" w:cs="Arial"/>
          <w:b/>
          <w:bCs/>
          <w:sz w:val="20"/>
        </w:rPr>
      </w:pPr>
      <w:r>
        <w:rPr>
          <w:rFonts w:ascii="Arial" w:hAnsi="Arial" w:cs="Arial"/>
          <w:b/>
          <w:sz w:val="20"/>
        </w:rPr>
        <w:t>Manufacturer:</w:t>
      </w:r>
    </w:p>
    <w:p w14:paraId="73DD1B68" w14:textId="77777777" w:rsidR="00DF5B8F" w:rsidRPr="0065573F" w:rsidRDefault="00DF5B8F" w:rsidP="00412C24">
      <w:pPr>
        <w:pStyle w:val="KeinLeerraum"/>
        <w:rPr>
          <w:rFonts w:ascii="Arial" w:hAnsi="Arial" w:cs="Arial"/>
          <w:sz w:val="20"/>
        </w:rPr>
      </w:pPr>
      <w:r>
        <w:rPr>
          <w:rFonts w:ascii="Arial" w:hAnsi="Arial" w:cs="Arial"/>
          <w:sz w:val="20"/>
        </w:rPr>
        <w:t>Bender GmbH &amp; Co. KG</w:t>
      </w:r>
    </w:p>
    <w:p w14:paraId="04714B4A" w14:textId="77777777" w:rsidR="00DF5B8F" w:rsidRPr="0065573F" w:rsidRDefault="00DF5B8F" w:rsidP="00412C24">
      <w:pPr>
        <w:pStyle w:val="KeinLeerraum"/>
        <w:rPr>
          <w:rFonts w:ascii="Arial" w:hAnsi="Arial" w:cs="Arial"/>
          <w:sz w:val="20"/>
        </w:rPr>
      </w:pPr>
      <w:r>
        <w:rPr>
          <w:rFonts w:ascii="Arial" w:hAnsi="Arial" w:cs="Arial"/>
          <w:sz w:val="20"/>
        </w:rPr>
        <w:t>Londorfer Straße 65</w:t>
      </w:r>
    </w:p>
    <w:p w14:paraId="0961F595" w14:textId="77777777" w:rsidR="00DF5B8F" w:rsidRPr="0065573F" w:rsidRDefault="00DF5B8F" w:rsidP="00412C24">
      <w:pPr>
        <w:pStyle w:val="KeinLeerraum"/>
        <w:rPr>
          <w:rFonts w:ascii="Arial" w:hAnsi="Arial" w:cs="Arial"/>
          <w:sz w:val="20"/>
        </w:rPr>
      </w:pPr>
      <w:r>
        <w:rPr>
          <w:rFonts w:ascii="Arial" w:hAnsi="Arial" w:cs="Arial"/>
          <w:sz w:val="20"/>
        </w:rPr>
        <w:t xml:space="preserve">D-35305 Grünberg    </w:t>
      </w:r>
    </w:p>
    <w:p w14:paraId="0E17023D" w14:textId="77777777" w:rsidR="00DF5B8F" w:rsidRPr="0065573F" w:rsidRDefault="00DF5B8F" w:rsidP="00412C24">
      <w:pPr>
        <w:pStyle w:val="KeinLeerraum"/>
        <w:rPr>
          <w:rFonts w:ascii="Arial" w:hAnsi="Arial" w:cs="Arial"/>
          <w:bCs/>
          <w:sz w:val="20"/>
        </w:rPr>
      </w:pPr>
      <w:r>
        <w:rPr>
          <w:rFonts w:ascii="Arial" w:hAnsi="Arial" w:cs="Arial"/>
          <w:sz w:val="20"/>
        </w:rPr>
        <w:t xml:space="preserve">Telephone: 06401/807-0 </w:t>
      </w:r>
    </w:p>
    <w:p w14:paraId="23BD9EFA" w14:textId="77777777" w:rsidR="00DF5B8F" w:rsidRPr="0065573F" w:rsidRDefault="00DF5B8F" w:rsidP="00412C24">
      <w:pPr>
        <w:pStyle w:val="KeinLeerraum"/>
        <w:rPr>
          <w:rFonts w:ascii="Arial" w:hAnsi="Arial" w:cs="Arial"/>
          <w:bCs/>
          <w:sz w:val="20"/>
        </w:rPr>
      </w:pPr>
      <w:r>
        <w:rPr>
          <w:rFonts w:ascii="Arial" w:hAnsi="Arial" w:cs="Arial"/>
          <w:sz w:val="20"/>
        </w:rPr>
        <w:t>Fax: 06401/807-259</w:t>
      </w:r>
    </w:p>
    <w:p w14:paraId="3C8894DE" w14:textId="77777777" w:rsidR="00DF5B8F" w:rsidRPr="0065573F" w:rsidRDefault="00DF5B8F" w:rsidP="00412C24">
      <w:pPr>
        <w:pStyle w:val="KeinLeerraum"/>
        <w:rPr>
          <w:rFonts w:ascii="Arial" w:hAnsi="Arial" w:cs="Arial"/>
          <w:sz w:val="20"/>
        </w:rPr>
      </w:pPr>
    </w:p>
    <w:p w14:paraId="5EC3DD64" w14:textId="2818CAEE" w:rsidR="00062F06" w:rsidRPr="00673F8C" w:rsidRDefault="00DF5B8F" w:rsidP="00412C24">
      <w:pPr>
        <w:pStyle w:val="KeinLeerraum"/>
        <w:rPr>
          <w:rFonts w:ascii="Arial" w:hAnsi="Arial" w:cs="Arial"/>
          <w:sz w:val="20"/>
        </w:rPr>
      </w:pPr>
      <w:r>
        <w:rPr>
          <w:rFonts w:ascii="Arial" w:hAnsi="Arial" w:cs="Arial"/>
          <w:b/>
          <w:sz w:val="20"/>
        </w:rPr>
        <w:t>Type:</w:t>
      </w:r>
      <w:r>
        <w:rPr>
          <w:rFonts w:ascii="Arial" w:hAnsi="Arial" w:cs="Arial"/>
          <w:sz w:val="20"/>
        </w:rPr>
        <w:t xml:space="preserve"> RCMS410-24 incl. function module A</w:t>
      </w:r>
    </w:p>
    <w:p w14:paraId="22137620" w14:textId="2BEA772A" w:rsidR="003D3526" w:rsidRPr="00673F8C" w:rsidRDefault="003D3526" w:rsidP="00412C24">
      <w:pPr>
        <w:pStyle w:val="KeinLeerraum"/>
        <w:rPr>
          <w:rFonts w:ascii="Arial" w:hAnsi="Arial" w:cs="Arial"/>
          <w:sz w:val="20"/>
        </w:rPr>
      </w:pPr>
      <w:r>
        <w:rPr>
          <w:rFonts w:ascii="Arial" w:hAnsi="Arial" w:cs="Arial"/>
          <w:b/>
          <w:sz w:val="20"/>
        </w:rPr>
        <w:t>Art. no.:</w:t>
      </w:r>
      <w:r>
        <w:rPr>
          <w:rFonts w:ascii="Arial" w:hAnsi="Arial" w:cs="Arial"/>
          <w:sz w:val="20"/>
        </w:rPr>
        <w:t xml:space="preserve"> B84604041</w:t>
      </w:r>
    </w:p>
    <w:sectPr w:rsidR="003D3526" w:rsidRPr="00673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8F"/>
    <w:rsid w:val="0001315C"/>
    <w:rsid w:val="00017FEC"/>
    <w:rsid w:val="00021A9C"/>
    <w:rsid w:val="000220C0"/>
    <w:rsid w:val="00034AB2"/>
    <w:rsid w:val="00040510"/>
    <w:rsid w:val="00052683"/>
    <w:rsid w:val="00060390"/>
    <w:rsid w:val="00061B7D"/>
    <w:rsid w:val="00062F06"/>
    <w:rsid w:val="00063E48"/>
    <w:rsid w:val="00070174"/>
    <w:rsid w:val="00071251"/>
    <w:rsid w:val="00073CD0"/>
    <w:rsid w:val="00092541"/>
    <w:rsid w:val="000A1BB8"/>
    <w:rsid w:val="000B4D48"/>
    <w:rsid w:val="000B7331"/>
    <w:rsid w:val="000C0CE8"/>
    <w:rsid w:val="000C742D"/>
    <w:rsid w:val="000D4375"/>
    <w:rsid w:val="000D76F2"/>
    <w:rsid w:val="000E558D"/>
    <w:rsid w:val="000F561C"/>
    <w:rsid w:val="001000AD"/>
    <w:rsid w:val="0010367B"/>
    <w:rsid w:val="00103CFE"/>
    <w:rsid w:val="0012462A"/>
    <w:rsid w:val="00127D81"/>
    <w:rsid w:val="00131A67"/>
    <w:rsid w:val="00133EEE"/>
    <w:rsid w:val="00140EE2"/>
    <w:rsid w:val="0014769B"/>
    <w:rsid w:val="001542F7"/>
    <w:rsid w:val="00155EA4"/>
    <w:rsid w:val="001567E3"/>
    <w:rsid w:val="001618FD"/>
    <w:rsid w:val="001704B7"/>
    <w:rsid w:val="0017114F"/>
    <w:rsid w:val="001719C0"/>
    <w:rsid w:val="001833B2"/>
    <w:rsid w:val="00184BCD"/>
    <w:rsid w:val="001850BA"/>
    <w:rsid w:val="00190574"/>
    <w:rsid w:val="00191982"/>
    <w:rsid w:val="0019628A"/>
    <w:rsid w:val="001A4BCE"/>
    <w:rsid w:val="001D089D"/>
    <w:rsid w:val="001D18BC"/>
    <w:rsid w:val="001D4870"/>
    <w:rsid w:val="001E0556"/>
    <w:rsid w:val="001E55F8"/>
    <w:rsid w:val="001F33E3"/>
    <w:rsid w:val="001F3B7D"/>
    <w:rsid w:val="0020248A"/>
    <w:rsid w:val="0020255F"/>
    <w:rsid w:val="0020681C"/>
    <w:rsid w:val="00212B80"/>
    <w:rsid w:val="00216563"/>
    <w:rsid w:val="00224F67"/>
    <w:rsid w:val="0022795C"/>
    <w:rsid w:val="00227EAB"/>
    <w:rsid w:val="0023205C"/>
    <w:rsid w:val="002371BC"/>
    <w:rsid w:val="0025054D"/>
    <w:rsid w:val="00254F85"/>
    <w:rsid w:val="00257E79"/>
    <w:rsid w:val="00262C3B"/>
    <w:rsid w:val="00267BB6"/>
    <w:rsid w:val="00275025"/>
    <w:rsid w:val="00280628"/>
    <w:rsid w:val="00282866"/>
    <w:rsid w:val="00290959"/>
    <w:rsid w:val="0029709C"/>
    <w:rsid w:val="002C00B0"/>
    <w:rsid w:val="002D1080"/>
    <w:rsid w:val="002D26D3"/>
    <w:rsid w:val="002D4923"/>
    <w:rsid w:val="002D5D6A"/>
    <w:rsid w:val="002E07D6"/>
    <w:rsid w:val="0030002F"/>
    <w:rsid w:val="0030067E"/>
    <w:rsid w:val="003273AB"/>
    <w:rsid w:val="003347C2"/>
    <w:rsid w:val="003425E6"/>
    <w:rsid w:val="00342717"/>
    <w:rsid w:val="0034571C"/>
    <w:rsid w:val="00353FB8"/>
    <w:rsid w:val="00357B67"/>
    <w:rsid w:val="003614BA"/>
    <w:rsid w:val="00367732"/>
    <w:rsid w:val="003679BC"/>
    <w:rsid w:val="003705D5"/>
    <w:rsid w:val="00370BAD"/>
    <w:rsid w:val="00371E12"/>
    <w:rsid w:val="00373106"/>
    <w:rsid w:val="00392419"/>
    <w:rsid w:val="00394037"/>
    <w:rsid w:val="00394773"/>
    <w:rsid w:val="003969CA"/>
    <w:rsid w:val="003973B7"/>
    <w:rsid w:val="003A5C90"/>
    <w:rsid w:val="003C1BF7"/>
    <w:rsid w:val="003C35FA"/>
    <w:rsid w:val="003D1124"/>
    <w:rsid w:val="003D1D74"/>
    <w:rsid w:val="003D3526"/>
    <w:rsid w:val="003D4DC6"/>
    <w:rsid w:val="003E21B6"/>
    <w:rsid w:val="003E28AA"/>
    <w:rsid w:val="003E5131"/>
    <w:rsid w:val="003E591D"/>
    <w:rsid w:val="003E6658"/>
    <w:rsid w:val="003F1428"/>
    <w:rsid w:val="003F28B2"/>
    <w:rsid w:val="003F4C9E"/>
    <w:rsid w:val="003F4F9E"/>
    <w:rsid w:val="003F71A5"/>
    <w:rsid w:val="00400C59"/>
    <w:rsid w:val="00402A9D"/>
    <w:rsid w:val="00412C24"/>
    <w:rsid w:val="0042048D"/>
    <w:rsid w:val="0042118A"/>
    <w:rsid w:val="00425449"/>
    <w:rsid w:val="004377DF"/>
    <w:rsid w:val="004401F8"/>
    <w:rsid w:val="0044265F"/>
    <w:rsid w:val="004428E0"/>
    <w:rsid w:val="00443AA2"/>
    <w:rsid w:val="00451989"/>
    <w:rsid w:val="00452D27"/>
    <w:rsid w:val="00454D8B"/>
    <w:rsid w:val="004575A1"/>
    <w:rsid w:val="00462294"/>
    <w:rsid w:val="00462B25"/>
    <w:rsid w:val="004631B5"/>
    <w:rsid w:val="004635DA"/>
    <w:rsid w:val="004652BC"/>
    <w:rsid w:val="00481CA2"/>
    <w:rsid w:val="0048530D"/>
    <w:rsid w:val="0049393C"/>
    <w:rsid w:val="004A51C0"/>
    <w:rsid w:val="004A7F82"/>
    <w:rsid w:val="004B15F1"/>
    <w:rsid w:val="004B591B"/>
    <w:rsid w:val="004C19D8"/>
    <w:rsid w:val="004D2B2A"/>
    <w:rsid w:val="004D53CB"/>
    <w:rsid w:val="004D638E"/>
    <w:rsid w:val="004D7311"/>
    <w:rsid w:val="004E0B4A"/>
    <w:rsid w:val="004E21E6"/>
    <w:rsid w:val="004E3DE6"/>
    <w:rsid w:val="004E43C7"/>
    <w:rsid w:val="004E55B3"/>
    <w:rsid w:val="004F0F81"/>
    <w:rsid w:val="004F15CF"/>
    <w:rsid w:val="004F41D0"/>
    <w:rsid w:val="004F4DE9"/>
    <w:rsid w:val="004F61BF"/>
    <w:rsid w:val="005002D8"/>
    <w:rsid w:val="00500430"/>
    <w:rsid w:val="0050568B"/>
    <w:rsid w:val="00513711"/>
    <w:rsid w:val="005161C6"/>
    <w:rsid w:val="0051684D"/>
    <w:rsid w:val="00516E31"/>
    <w:rsid w:val="0051783B"/>
    <w:rsid w:val="0052241C"/>
    <w:rsid w:val="005264C1"/>
    <w:rsid w:val="00526B88"/>
    <w:rsid w:val="005529BB"/>
    <w:rsid w:val="005561DF"/>
    <w:rsid w:val="00574C7A"/>
    <w:rsid w:val="00577270"/>
    <w:rsid w:val="00577A71"/>
    <w:rsid w:val="00581C87"/>
    <w:rsid w:val="005843D1"/>
    <w:rsid w:val="00585E5D"/>
    <w:rsid w:val="0058690E"/>
    <w:rsid w:val="0059603F"/>
    <w:rsid w:val="005A490A"/>
    <w:rsid w:val="005B02CA"/>
    <w:rsid w:val="005B3B72"/>
    <w:rsid w:val="005B58B8"/>
    <w:rsid w:val="005B5B8F"/>
    <w:rsid w:val="005B7C81"/>
    <w:rsid w:val="005C0370"/>
    <w:rsid w:val="005C5C94"/>
    <w:rsid w:val="005C770A"/>
    <w:rsid w:val="005D4D2F"/>
    <w:rsid w:val="005D6261"/>
    <w:rsid w:val="005D6A52"/>
    <w:rsid w:val="005E1D15"/>
    <w:rsid w:val="005E264E"/>
    <w:rsid w:val="005E6D8B"/>
    <w:rsid w:val="005F5C38"/>
    <w:rsid w:val="006035D3"/>
    <w:rsid w:val="00606798"/>
    <w:rsid w:val="00617199"/>
    <w:rsid w:val="006178C7"/>
    <w:rsid w:val="0062035E"/>
    <w:rsid w:val="00622EF9"/>
    <w:rsid w:val="006232AA"/>
    <w:rsid w:val="00626C19"/>
    <w:rsid w:val="00633CFD"/>
    <w:rsid w:val="006417F2"/>
    <w:rsid w:val="00641818"/>
    <w:rsid w:val="00643223"/>
    <w:rsid w:val="0064566B"/>
    <w:rsid w:val="0065573F"/>
    <w:rsid w:val="00655DEA"/>
    <w:rsid w:val="00657598"/>
    <w:rsid w:val="00673F8C"/>
    <w:rsid w:val="00675CCA"/>
    <w:rsid w:val="006772D4"/>
    <w:rsid w:val="00685C00"/>
    <w:rsid w:val="006937C7"/>
    <w:rsid w:val="006962C9"/>
    <w:rsid w:val="006A162D"/>
    <w:rsid w:val="006A1A94"/>
    <w:rsid w:val="006B3E3A"/>
    <w:rsid w:val="006C4D7F"/>
    <w:rsid w:val="006C6CCB"/>
    <w:rsid w:val="006D110A"/>
    <w:rsid w:val="006D2F2C"/>
    <w:rsid w:val="006D4861"/>
    <w:rsid w:val="00701D7D"/>
    <w:rsid w:val="00705AA2"/>
    <w:rsid w:val="00720B4E"/>
    <w:rsid w:val="0072385A"/>
    <w:rsid w:val="007259CF"/>
    <w:rsid w:val="00734322"/>
    <w:rsid w:val="007348F9"/>
    <w:rsid w:val="007363E6"/>
    <w:rsid w:val="00737747"/>
    <w:rsid w:val="00741286"/>
    <w:rsid w:val="00746D29"/>
    <w:rsid w:val="00747CC3"/>
    <w:rsid w:val="007577E7"/>
    <w:rsid w:val="00773341"/>
    <w:rsid w:val="00783B1A"/>
    <w:rsid w:val="00785B82"/>
    <w:rsid w:val="00793ED6"/>
    <w:rsid w:val="00796246"/>
    <w:rsid w:val="007A0521"/>
    <w:rsid w:val="007A0B14"/>
    <w:rsid w:val="007D259B"/>
    <w:rsid w:val="007D3680"/>
    <w:rsid w:val="007D5026"/>
    <w:rsid w:val="007D7E55"/>
    <w:rsid w:val="007F47CB"/>
    <w:rsid w:val="007F7B7A"/>
    <w:rsid w:val="008042D0"/>
    <w:rsid w:val="00805B88"/>
    <w:rsid w:val="00815648"/>
    <w:rsid w:val="00815CC4"/>
    <w:rsid w:val="00822F02"/>
    <w:rsid w:val="00824242"/>
    <w:rsid w:val="00827212"/>
    <w:rsid w:val="0082799D"/>
    <w:rsid w:val="008364DC"/>
    <w:rsid w:val="00843EB8"/>
    <w:rsid w:val="00843EBE"/>
    <w:rsid w:val="00847ABC"/>
    <w:rsid w:val="00861A1D"/>
    <w:rsid w:val="00875058"/>
    <w:rsid w:val="0088441F"/>
    <w:rsid w:val="008A1FB9"/>
    <w:rsid w:val="008A7EBF"/>
    <w:rsid w:val="008C3D5C"/>
    <w:rsid w:val="008C405D"/>
    <w:rsid w:val="008D018E"/>
    <w:rsid w:val="008D2330"/>
    <w:rsid w:val="008D7819"/>
    <w:rsid w:val="008E0ECE"/>
    <w:rsid w:val="008E17B6"/>
    <w:rsid w:val="008E632F"/>
    <w:rsid w:val="008F5797"/>
    <w:rsid w:val="00903848"/>
    <w:rsid w:val="00905B0C"/>
    <w:rsid w:val="00907AEB"/>
    <w:rsid w:val="00911873"/>
    <w:rsid w:val="00912E29"/>
    <w:rsid w:val="00920AB2"/>
    <w:rsid w:val="00923E0C"/>
    <w:rsid w:val="00925A21"/>
    <w:rsid w:val="00925EFE"/>
    <w:rsid w:val="009313A4"/>
    <w:rsid w:val="00931E86"/>
    <w:rsid w:val="0093612D"/>
    <w:rsid w:val="00936E45"/>
    <w:rsid w:val="009567C3"/>
    <w:rsid w:val="00957F94"/>
    <w:rsid w:val="00962A9C"/>
    <w:rsid w:val="00966E49"/>
    <w:rsid w:val="00975918"/>
    <w:rsid w:val="00987FAB"/>
    <w:rsid w:val="00995012"/>
    <w:rsid w:val="00997413"/>
    <w:rsid w:val="009A53BB"/>
    <w:rsid w:val="009B124A"/>
    <w:rsid w:val="009B22F9"/>
    <w:rsid w:val="009B3B0B"/>
    <w:rsid w:val="009B559B"/>
    <w:rsid w:val="009C0A20"/>
    <w:rsid w:val="009C5BDA"/>
    <w:rsid w:val="009C7584"/>
    <w:rsid w:val="009C76AE"/>
    <w:rsid w:val="009D675D"/>
    <w:rsid w:val="009F2E8D"/>
    <w:rsid w:val="009F53ED"/>
    <w:rsid w:val="00A009AF"/>
    <w:rsid w:val="00A069DE"/>
    <w:rsid w:val="00A1211C"/>
    <w:rsid w:val="00A216C8"/>
    <w:rsid w:val="00A30886"/>
    <w:rsid w:val="00A3755D"/>
    <w:rsid w:val="00A41548"/>
    <w:rsid w:val="00A47CB6"/>
    <w:rsid w:val="00A5433D"/>
    <w:rsid w:val="00A606BA"/>
    <w:rsid w:val="00A63812"/>
    <w:rsid w:val="00A7169C"/>
    <w:rsid w:val="00A76EFE"/>
    <w:rsid w:val="00A772ED"/>
    <w:rsid w:val="00A90F11"/>
    <w:rsid w:val="00A9201C"/>
    <w:rsid w:val="00A93384"/>
    <w:rsid w:val="00A93475"/>
    <w:rsid w:val="00A94F01"/>
    <w:rsid w:val="00A96B6E"/>
    <w:rsid w:val="00AA021B"/>
    <w:rsid w:val="00AB4CC3"/>
    <w:rsid w:val="00AB5538"/>
    <w:rsid w:val="00AB71EA"/>
    <w:rsid w:val="00AB7A20"/>
    <w:rsid w:val="00AD512E"/>
    <w:rsid w:val="00AE2FA3"/>
    <w:rsid w:val="00AE4BB4"/>
    <w:rsid w:val="00AF0402"/>
    <w:rsid w:val="00AF2473"/>
    <w:rsid w:val="00AF40CA"/>
    <w:rsid w:val="00B1316D"/>
    <w:rsid w:val="00B14722"/>
    <w:rsid w:val="00B15C1B"/>
    <w:rsid w:val="00B16905"/>
    <w:rsid w:val="00B206ED"/>
    <w:rsid w:val="00B27801"/>
    <w:rsid w:val="00B344B1"/>
    <w:rsid w:val="00B40939"/>
    <w:rsid w:val="00B41CBD"/>
    <w:rsid w:val="00B5492F"/>
    <w:rsid w:val="00B551C0"/>
    <w:rsid w:val="00B567FF"/>
    <w:rsid w:val="00B87AAF"/>
    <w:rsid w:val="00BA2C92"/>
    <w:rsid w:val="00BB6B1B"/>
    <w:rsid w:val="00BC08A3"/>
    <w:rsid w:val="00BC1053"/>
    <w:rsid w:val="00BC30DB"/>
    <w:rsid w:val="00BD2883"/>
    <w:rsid w:val="00BD29D7"/>
    <w:rsid w:val="00BD3916"/>
    <w:rsid w:val="00BD3955"/>
    <w:rsid w:val="00BD39A9"/>
    <w:rsid w:val="00BD76BB"/>
    <w:rsid w:val="00BE0184"/>
    <w:rsid w:val="00BE0811"/>
    <w:rsid w:val="00BF377A"/>
    <w:rsid w:val="00BF59F0"/>
    <w:rsid w:val="00C05170"/>
    <w:rsid w:val="00C15C7C"/>
    <w:rsid w:val="00C17340"/>
    <w:rsid w:val="00C17B8C"/>
    <w:rsid w:val="00C2554C"/>
    <w:rsid w:val="00C27582"/>
    <w:rsid w:val="00C30A0F"/>
    <w:rsid w:val="00C46FAE"/>
    <w:rsid w:val="00C72D4F"/>
    <w:rsid w:val="00C7532C"/>
    <w:rsid w:val="00C7721A"/>
    <w:rsid w:val="00C81082"/>
    <w:rsid w:val="00C81C6C"/>
    <w:rsid w:val="00C835C3"/>
    <w:rsid w:val="00C91EDA"/>
    <w:rsid w:val="00CB2E31"/>
    <w:rsid w:val="00CB4076"/>
    <w:rsid w:val="00CC2028"/>
    <w:rsid w:val="00CD678E"/>
    <w:rsid w:val="00CE058B"/>
    <w:rsid w:val="00CE4C6D"/>
    <w:rsid w:val="00CF25A8"/>
    <w:rsid w:val="00D113D9"/>
    <w:rsid w:val="00D11CE9"/>
    <w:rsid w:val="00D2043D"/>
    <w:rsid w:val="00D228CE"/>
    <w:rsid w:val="00D2421D"/>
    <w:rsid w:val="00D257AE"/>
    <w:rsid w:val="00D278E5"/>
    <w:rsid w:val="00D30BC1"/>
    <w:rsid w:val="00D36E71"/>
    <w:rsid w:val="00D4391F"/>
    <w:rsid w:val="00D468F9"/>
    <w:rsid w:val="00D5096D"/>
    <w:rsid w:val="00D551FB"/>
    <w:rsid w:val="00D62C93"/>
    <w:rsid w:val="00D631E2"/>
    <w:rsid w:val="00D65A26"/>
    <w:rsid w:val="00D70F3A"/>
    <w:rsid w:val="00D761A2"/>
    <w:rsid w:val="00D83399"/>
    <w:rsid w:val="00D92B7A"/>
    <w:rsid w:val="00DB54E3"/>
    <w:rsid w:val="00DC1348"/>
    <w:rsid w:val="00DC75F1"/>
    <w:rsid w:val="00DF304B"/>
    <w:rsid w:val="00DF3FDE"/>
    <w:rsid w:val="00DF5B8F"/>
    <w:rsid w:val="00E01B89"/>
    <w:rsid w:val="00E02852"/>
    <w:rsid w:val="00E04F5D"/>
    <w:rsid w:val="00E0607B"/>
    <w:rsid w:val="00E12689"/>
    <w:rsid w:val="00E219A3"/>
    <w:rsid w:val="00E24EFA"/>
    <w:rsid w:val="00E272B4"/>
    <w:rsid w:val="00E2755A"/>
    <w:rsid w:val="00E422C4"/>
    <w:rsid w:val="00E62FB6"/>
    <w:rsid w:val="00E71622"/>
    <w:rsid w:val="00E7219F"/>
    <w:rsid w:val="00E727B7"/>
    <w:rsid w:val="00E73E5D"/>
    <w:rsid w:val="00E775D6"/>
    <w:rsid w:val="00E77C57"/>
    <w:rsid w:val="00E80325"/>
    <w:rsid w:val="00E81B10"/>
    <w:rsid w:val="00E903A7"/>
    <w:rsid w:val="00E9153E"/>
    <w:rsid w:val="00EA0CAA"/>
    <w:rsid w:val="00EA193E"/>
    <w:rsid w:val="00EA1F8F"/>
    <w:rsid w:val="00EA3F20"/>
    <w:rsid w:val="00EA4B62"/>
    <w:rsid w:val="00EA50E8"/>
    <w:rsid w:val="00EB4960"/>
    <w:rsid w:val="00EB6CBC"/>
    <w:rsid w:val="00ED1F07"/>
    <w:rsid w:val="00EE1B6F"/>
    <w:rsid w:val="00EE56E0"/>
    <w:rsid w:val="00EF2545"/>
    <w:rsid w:val="00EF72F8"/>
    <w:rsid w:val="00F0021C"/>
    <w:rsid w:val="00F13904"/>
    <w:rsid w:val="00F22259"/>
    <w:rsid w:val="00F249EA"/>
    <w:rsid w:val="00F27902"/>
    <w:rsid w:val="00F30738"/>
    <w:rsid w:val="00F3098F"/>
    <w:rsid w:val="00F30A3B"/>
    <w:rsid w:val="00F317D7"/>
    <w:rsid w:val="00F31C46"/>
    <w:rsid w:val="00F3633D"/>
    <w:rsid w:val="00F42C0E"/>
    <w:rsid w:val="00F50AA7"/>
    <w:rsid w:val="00F55E78"/>
    <w:rsid w:val="00F73132"/>
    <w:rsid w:val="00F738C1"/>
    <w:rsid w:val="00F8181A"/>
    <w:rsid w:val="00F83E94"/>
    <w:rsid w:val="00F877AA"/>
    <w:rsid w:val="00F90B2E"/>
    <w:rsid w:val="00FB6C2E"/>
    <w:rsid w:val="00FC419B"/>
    <w:rsid w:val="00FC5320"/>
    <w:rsid w:val="00FD3DB5"/>
    <w:rsid w:val="00FE6D64"/>
    <w:rsid w:val="00FF2F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68973"/>
  <w14:defaultImageDpi w14:val="0"/>
  <w15:docId w15:val="{8308985E-A952-4FE3-96B2-9F4E9DDF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5B8F"/>
    <w:pPr>
      <w:spacing w:after="0" w:line="240" w:lineRule="auto"/>
    </w:pPr>
    <w:rPr>
      <w:rFonts w:ascii="Times New Roman" w:hAnsi="Times New Roman" w:cs="Times New Roman"/>
      <w:sz w:val="40"/>
      <w:szCs w:val="20"/>
      <w:lang w:eastAsia="de-DE"/>
    </w:rPr>
  </w:style>
  <w:style w:type="paragraph" w:styleId="berschrift3">
    <w:name w:val="heading 3"/>
    <w:basedOn w:val="Standard"/>
    <w:next w:val="Standard"/>
    <w:link w:val="berschrift3Zchn"/>
    <w:uiPriority w:val="9"/>
    <w:qFormat/>
    <w:rsid w:val="00DF5B8F"/>
    <w:pPr>
      <w:keepNext/>
      <w:ind w:firstLine="360"/>
      <w:outlineLvl w:val="2"/>
    </w:pPr>
    <w:rPr>
      <w:rFonts w:ascii="Arial" w:hAnsi="Arial"/>
      <w:b/>
      <w:bCs/>
      <w:sz w:val="20"/>
    </w:rPr>
  </w:style>
  <w:style w:type="paragraph" w:styleId="berschrift6">
    <w:name w:val="heading 6"/>
    <w:basedOn w:val="Standard"/>
    <w:next w:val="Standard"/>
    <w:link w:val="berschrift6Zchn"/>
    <w:uiPriority w:val="9"/>
    <w:qFormat/>
    <w:rsid w:val="00DF5B8F"/>
    <w:pPr>
      <w:keepNext/>
      <w:ind w:left="360"/>
      <w:outlineLvl w:val="5"/>
    </w:pPr>
    <w:rPr>
      <w:rFonts w:ascii="Arial" w:hAnsi="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DF5B8F"/>
    <w:rPr>
      <w:rFonts w:ascii="Arial" w:hAnsi="Arial" w:cs="Times New Roman"/>
      <w:b/>
      <w:bCs/>
      <w:sz w:val="20"/>
      <w:szCs w:val="20"/>
      <w:lang w:val="en-GB" w:eastAsia="de-DE"/>
    </w:rPr>
  </w:style>
  <w:style w:type="character" w:customStyle="1" w:styleId="berschrift6Zchn">
    <w:name w:val="Überschrift 6 Zchn"/>
    <w:basedOn w:val="Absatz-Standardschriftart"/>
    <w:link w:val="berschrift6"/>
    <w:uiPriority w:val="9"/>
    <w:locked/>
    <w:rsid w:val="00DF5B8F"/>
    <w:rPr>
      <w:rFonts w:ascii="Arial" w:hAnsi="Arial" w:cs="Times New Roman"/>
      <w:b/>
      <w:bCs/>
      <w:sz w:val="20"/>
      <w:szCs w:val="20"/>
      <w:lang w:val="en-GB" w:eastAsia="de-DE"/>
    </w:rPr>
  </w:style>
  <w:style w:type="paragraph" w:styleId="Textkrper">
    <w:name w:val="Body Text"/>
    <w:basedOn w:val="Standard"/>
    <w:link w:val="TextkrperZchn"/>
    <w:uiPriority w:val="99"/>
    <w:semiHidden/>
    <w:rsid w:val="00DF5B8F"/>
    <w:rPr>
      <w:rFonts w:ascii="Arial" w:hAnsi="Arial"/>
      <w:sz w:val="20"/>
    </w:rPr>
  </w:style>
  <w:style w:type="character" w:customStyle="1" w:styleId="TextkrperZchn">
    <w:name w:val="Textkörper Zchn"/>
    <w:basedOn w:val="Absatz-Standardschriftart"/>
    <w:link w:val="Textkrper"/>
    <w:uiPriority w:val="99"/>
    <w:semiHidden/>
    <w:locked/>
    <w:rsid w:val="00DF5B8F"/>
    <w:rPr>
      <w:rFonts w:ascii="Arial" w:hAnsi="Arial" w:cs="Times New Roman"/>
      <w:sz w:val="20"/>
      <w:szCs w:val="20"/>
      <w:lang w:val="en-GB" w:eastAsia="de-DE"/>
    </w:rPr>
  </w:style>
  <w:style w:type="paragraph" w:styleId="Blocktext">
    <w:name w:val="Block Text"/>
    <w:basedOn w:val="Standard"/>
    <w:uiPriority w:val="99"/>
    <w:semiHidden/>
    <w:rsid w:val="00DF5B8F"/>
    <w:pPr>
      <w:ind w:left="2124" w:right="2267" w:hanging="2124"/>
    </w:pPr>
    <w:rPr>
      <w:rFonts w:ascii="Arial" w:hAnsi="Arial" w:cs="Arial"/>
      <w:sz w:val="20"/>
    </w:rPr>
  </w:style>
  <w:style w:type="paragraph" w:styleId="KeinLeerraum">
    <w:name w:val="No Spacing"/>
    <w:uiPriority w:val="1"/>
    <w:qFormat/>
    <w:rsid w:val="00412C24"/>
    <w:pPr>
      <w:spacing w:after="0" w:line="240" w:lineRule="auto"/>
    </w:pPr>
    <w:rPr>
      <w:rFonts w:ascii="Times New Roman" w:hAnsi="Times New Roman" w:cs="Times New Roman"/>
      <w:sz w:val="40"/>
      <w:szCs w:val="20"/>
      <w:lang w:eastAsia="de-DE"/>
    </w:rPr>
  </w:style>
  <w:style w:type="character" w:styleId="Platzhaltertext">
    <w:name w:val="Placeholder Text"/>
    <w:basedOn w:val="Absatz-Standardschriftart"/>
    <w:uiPriority w:val="99"/>
    <w:semiHidden/>
    <w:rsid w:val="00493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edfc5dc51dd48d606b6b79ee4836eb31">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c78fbdf26657992ce90423c2363bca23"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cad7ab23-efa3-41c6-9570-6eef7ddecc72" ContentTypeId="0x0101" PreviousValue="false" LastSyncTimeStamp="2024-09-18T07:06:20.127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ce7228c0f5b242ebb045d35d933a2de5 xmlns="657be9c5-6ba3-4668-b379-d75dcc894196">EN3f0af9f8-558b-4b83-a72e-06819ee2fdff</ce7228c0f5b242ebb045d35d933a2de5>
    <_dlc_DocId xmlns="657be9c5-6ba3-4668-b379-d75dcc894196">66JJAQKKUAN5-21-359</_dlc_DocId>
    <TaxCatchAll xmlns="657be9c5-6ba3-4668-b379-d75dcc894196" xsi:nil="true"/>
    <_dlc_DocIdUrl xmlns="657be9c5-6ba3-4668-b379-d75dcc894196">
      <Url>https://mybender.sharepoint.com/sites/Extranet/de/_layouts/15/DocIdRedir.aspx?ID=66JJAQKKUAN5-21-359</Url>
      <Description>66JJAQKKUAN5-21-359</Description>
    </_dlc_DocIdUrl>
    <j5d06b36734a4268806b6a5ea3a35983 xmlns="657be9c5-6ba3-4668-b379-d75dcc894196">Veröffentlichtfe6487bf-72e8-4e1b-86f0-b6dc30eea096</j5d06b36734a4268806b6a5ea3a35983>
    <j4315391d7b143bb97dba71893001b46 xmlns="657be9c5-6ba3-4668-b379-d75dcc894196" xsi:nil="true"/>
    <Timestamp xmlns="657be9c5-6ba3-4668-b379-d75dcc894196">2023-01-04T23:00:00+00:00</Timestamp>
    <SeoKeywords xmlns="0c38e63a-919c-48f1-a07f-f09cdb1572ff" xsi:nil="true"/>
    <ImportStatus xmlns="657be9c5-6ba3-4668-b379-d75dcc894196" xsi:nil="true"/>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D-Numbers xmlns="0c38e63a-919c-48f1-a07f-f09cdb1572ff">D00424</D-Numbers>
    <B-Numbers xmlns="0c38e63a-919c-48f1-a07f-f09cdb1572ff" xsi:nil="true"/>
    <_dlc_DocIdPersistId xmlns="657be9c5-6ba3-4668-b379-d75dcc894196" xsi:nil="true"/>
  </documentManagement>
</p:properties>
</file>

<file path=customXml/itemProps1.xml><?xml version="1.0" encoding="utf-8"?>
<ds:datastoreItem xmlns:ds="http://schemas.openxmlformats.org/officeDocument/2006/customXml" ds:itemID="{FD065539-DCD8-4516-90A5-0BFEC5176E08}">
  <ds:schemaRefs>
    <ds:schemaRef ds:uri="http://schemas.microsoft.com/sharepoint/v3/contenttype/forms"/>
  </ds:schemaRefs>
</ds:datastoreItem>
</file>

<file path=customXml/itemProps2.xml><?xml version="1.0" encoding="utf-8"?>
<ds:datastoreItem xmlns:ds="http://schemas.openxmlformats.org/officeDocument/2006/customXml" ds:itemID="{83F3B1FF-9728-49A8-A001-F3060F650E2E}"/>
</file>

<file path=customXml/itemProps3.xml><?xml version="1.0" encoding="utf-8"?>
<ds:datastoreItem xmlns:ds="http://schemas.openxmlformats.org/officeDocument/2006/customXml" ds:itemID="{7AF5FEF0-B8C4-4773-8718-A96D45AD98D3}">
  <ds:schemaRefs>
    <ds:schemaRef ds:uri="Microsoft.SharePoint.Taxonomy.ContentTypeSync"/>
  </ds:schemaRefs>
</ds:datastoreItem>
</file>

<file path=customXml/itemProps4.xml><?xml version="1.0" encoding="utf-8"?>
<ds:datastoreItem xmlns:ds="http://schemas.openxmlformats.org/officeDocument/2006/customXml" ds:itemID="{B5354691-8CA9-4AC3-8B73-1C93F4116FE0}">
  <ds:schemaRefs>
    <ds:schemaRef ds:uri="http://schemas.microsoft.com/sharepoint/events"/>
  </ds:schemaRefs>
</ds:datastoreItem>
</file>

<file path=customXml/itemProps5.xml><?xml version="1.0" encoding="utf-8"?>
<ds:datastoreItem xmlns:ds="http://schemas.openxmlformats.org/officeDocument/2006/customXml" ds:itemID="{05F6A549-A8AB-4C10-B328-0EF18C4E4E6E}">
  <ds:schemaRefs>
    <ds:schemaRef ds:uri="http://schemas.microsoft.com/office/2006/metadata/properties"/>
    <ds:schemaRef ds:uri="http://schemas.microsoft.com/office/infopath/2007/PartnerControls"/>
    <ds:schemaRef ds:uri="http://schemas.microsoft.com/sharepoint/v3/fields"/>
    <ds:schemaRef ds:uri="657be9c5-6ba3-4668-b379-d75dcc894196"/>
    <ds:schemaRef ds:uri="0c38e63a-919c-48f1-a07f-f09cdb1572f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3071</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Bender</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RCMS410-24 - B84604041</dc:title>
  <dc:subject/>
  <dc:creator>El Agha, Viktoria</dc:creator>
  <cp:keywords/>
  <dc:description/>
  <cp:lastModifiedBy>Weiberlenn, Tobias</cp:lastModifiedBy>
  <cp:revision>2</cp:revision>
  <dcterms:created xsi:type="dcterms:W3CDTF">2025-05-15T07:19:00Z</dcterms:created>
  <dcterms:modified xsi:type="dcterms:W3CDTF">2025-05-15T07:19:00Z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e">
    <vt:lpwstr>293;#Veröffentlicht|fe6487bf-72e8-4e1b-86f0-b6dc30eea096</vt:lpwstr>
  </property>
  <property fmtid="{D5CDD505-2E9C-101B-9397-08002B2CF9AE}" pid="3" name="Sprachen">
    <vt:lpwstr>279;#EN|3f0af9f8-558b-4b83-a72e-06819ee2fdff</vt:lpwstr>
  </property>
  <property fmtid="{D5CDD505-2E9C-101B-9397-08002B2CF9AE}" pid="4" name="ContentTypeId">
    <vt:lpwstr>0x0101001FB42EA2951C5E418C4D45CCA148D25B020048B2964BA7772941B90880BFB0D886B2</vt:lpwstr>
  </property>
  <property fmtid="{D5CDD505-2E9C-101B-9397-08002B2CF9AE}" pid="5" name="ProdDLDocType">
    <vt:lpwstr>753;#Tender Texts|559b6427-11d9-4337-8fd7-51b03a019d38</vt:lpwstr>
  </property>
  <property fmtid="{D5CDD505-2E9C-101B-9397-08002B2CF9AE}" pid="6" name="_dlc_DocIdItemGuid">
    <vt:lpwstr>913f7ba1-a5d0-490e-89c5-48d0c3f5aaa7</vt:lpwstr>
  </property>
  <property fmtid="{D5CDD505-2E9C-101B-9397-08002B2CF9AE}" pid="7" name="TaxKeyword">
    <vt:lpwstr/>
  </property>
  <property fmtid="{D5CDD505-2E9C-101B-9397-08002B2CF9AE}" pid="8" name="Device Type">
    <vt:lpwstr/>
  </property>
  <property fmtid="{D5CDD505-2E9C-101B-9397-08002B2CF9AE}" pid="9" name="Order">
    <vt:r8>35900</vt:r8>
  </property>
</Properties>
</file>