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Multi-channel residual current monitoring system Type A/F/B/B+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Description: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AC/DC sensitive monitoring system in accordance with DIN EN IEC 62020-1 for the monitoring of leakage, fault, and operating currents in earthed AC and DC power-supply systems (TN and TT systems). To increase operational reliability as well as the safety and fire protection of installations, in particular </w:t>
      </w:r>
      <w:proofErr w:type="gramStart"/>
      <w:r>
        <w:rPr>
          <w:rFonts w:ascii="Arial" w:hAnsi="Arial" w:cs="Arial"/>
          <w:sz w:val="20"/>
        </w:rPr>
        <w:t>taking into account</w:t>
      </w:r>
      <w:proofErr w:type="gramEnd"/>
      <w:r>
        <w:rPr>
          <w:rFonts w:ascii="Arial" w:hAnsi="Arial" w:cs="Arial"/>
          <w:sz w:val="20"/>
        </w:rPr>
        <w:t xml:space="preserve"> DIN VDE 0664, DIN VDE 0100-540, DIN VDE 0100-444, DIN VDE 0800-2-548, and IEC 60364-6.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Device features: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Type A or Type F residual-current measurement with external measuring current transformers. Connection monitoring of the measuring current transformers available, can be switched off as needed.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Current measured as true </w:t>
      </w:r>
      <w:proofErr w:type="spellStart"/>
      <w:r>
        <w:rPr>
          <w:rFonts w:ascii="Arial" w:hAnsi="Arial" w:cs="Arial"/>
          <w:sz w:val="20"/>
        </w:rPr>
        <w:t>r.m.s.</w:t>
      </w:r>
      <w:proofErr w:type="spellEnd"/>
      <w:r>
        <w:rPr>
          <w:rFonts w:ascii="Arial" w:hAnsi="Arial" w:cs="Arial"/>
          <w:sz w:val="20"/>
        </w:rPr>
        <w:t xml:space="preserve"> value. Response values can be set separately for each channel (overcurrent, undercurrent or window function (for out-of-range-values)). </w:t>
      </w:r>
      <w:proofErr w:type="gramStart"/>
      <w:r>
        <w:rPr>
          <w:rFonts w:ascii="Arial" w:hAnsi="Arial" w:cs="Arial"/>
          <w:sz w:val="20"/>
        </w:rPr>
        <w:t>Additionally</w:t>
      </w:r>
      <w:proofErr w:type="gramEnd"/>
      <w:r>
        <w:rPr>
          <w:rFonts w:ascii="Arial" w:hAnsi="Arial" w:cs="Arial"/>
          <w:sz w:val="20"/>
        </w:rPr>
        <w:t xml:space="preserve"> a pre-warning function (10...100%) is available. Adjustable frequency response for the protection of people and of the installation as well as to protect against fires.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7C009000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Alarm messages via LEDs, digital outputs</w:t>
      </w:r>
      <w:r w:rsidR="00E55FDD">
        <w:rPr>
          <w:rFonts w:ascii="Arial" w:hAnsi="Arial" w:cs="Arial"/>
          <w:sz w:val="20"/>
        </w:rPr>
        <w:t xml:space="preserve">, 2 alarm relays (changeover contacts) </w:t>
      </w:r>
      <w:r>
        <w:rPr>
          <w:rFonts w:ascii="Arial" w:hAnsi="Arial" w:cs="Arial"/>
          <w:sz w:val="20"/>
        </w:rPr>
        <w:t>and Modbus RTU interface. Parameter setting and display via NFC interface using a smartphone app. Parameters can be set, displayed and visualised remotely on a PC using an interface and gateway.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Housing for installation into standard distribution panels acc. to DIN 43871 as well as for quick mounting on a DIN rail in accordance with DIN EN 60715 or screw mounting. Can be lead-sealed using a separately available cover.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the event of changed monitoring requirements, functions can be extended/retrofitted or modified by means of a software update via Modbus RTU and/or licence keys for software function modules.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modules permit activating and combining further functions independently of each other: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49AF4899" w14:textId="49C0DF00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A – AC/DC-sensitive measuring and evaluation of values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Function module A can be used to connect measuring current transformers of Type-B and Type B+ and to monitor corresponding fault currents. The AC and DC component as well as the RMS value from AC and DC combined can be analysed separately.</w:t>
      </w:r>
    </w:p>
    <w:p w14:paraId="46DC76C0" w14:textId="12C46C95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48658E3" w14:textId="104DCFCB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B – harmonic analysis (FFT)</w:t>
      </w:r>
    </w:p>
    <w:p w14:paraId="1429579F" w14:textId="4C9CAEFB" w:rsidR="000A1BB8" w:rsidRPr="004E3DE6" w:rsidRDefault="00925A2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Frequency analysis up to the 400th harmonic and calculation of the THD value for all residual-current channels.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31F1A635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C – connection of Type A external current transformers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Standard residual-current transformers can be connected, e. g. -/5 A or -/1 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Technical data:</w:t>
      </w:r>
    </w:p>
    <w:p w14:paraId="78D7CB88" w14:textId="2330EAFC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Number of monitoring channels: 4 residual-current channels, which can each be configured alternatively as digital input</w:t>
      </w:r>
    </w:p>
    <w:p w14:paraId="700B3F5F" w14:textId="7E17D4E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Fault current monitoring: of type A, F, B or B+ (dependent on the connected measuring current transformer)</w:t>
      </w:r>
    </w:p>
    <w:p w14:paraId="6558B45A" w14:textId="77777777" w:rsidR="00B76E77" w:rsidRDefault="00B76E77" w:rsidP="00B76E77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Supply voltage 1: DC 24 V</w:t>
      </w:r>
    </w:p>
    <w:p w14:paraId="170BDC41" w14:textId="77777777" w:rsidR="00B76E77" w:rsidRPr="002C00B0" w:rsidRDefault="00B76E77" w:rsidP="00B76E77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Supply voltage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Measuring range: 2 mA…70 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value, types B/B+: 10 mA...10 A </w:t>
      </w:r>
      <w:r>
        <w:rPr>
          <w:rFonts w:ascii="Arial" w:hAnsi="Arial" w:cs="Arial"/>
          <w:sz w:val="20"/>
        </w:rPr>
        <w:br/>
        <w:t xml:space="preserve">Response value types A/F: 6 mA...30 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time: 1x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&lt;250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  <w:r>
        <w:rPr>
          <w:rFonts w:ascii="Arial" w:hAnsi="Arial" w:cs="Arial"/>
          <w:sz w:val="20"/>
        </w:rPr>
        <w:t xml:space="preserve">, 5x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40…100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Response delay: 0...10 s</w:t>
      </w:r>
      <w:r>
        <w:rPr>
          <w:rFonts w:ascii="Arial" w:hAnsi="Arial" w:cs="Arial"/>
          <w:sz w:val="20"/>
        </w:rPr>
        <w:br/>
        <w:t>Delay on release: 0...999 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Frequency range: DC...20 kHz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indication: One device status and two general alarm LEDs, also one alarm LED for each channel</w:t>
      </w:r>
    </w:p>
    <w:p w14:paraId="3AEA6022" w14:textId="6D27040A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Inputs/outputs: One digital input, one digital input/output, one multi-functional digital/analogue output</w:t>
      </w:r>
      <w:r w:rsidR="00BB5999">
        <w:rPr>
          <w:rFonts w:ascii="Arial" w:hAnsi="Arial" w:cs="Arial"/>
          <w:sz w:val="20"/>
        </w:rPr>
        <w:t xml:space="preserve"> and 2 alarm relays (changeover contacts)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Interfaces: RS485 with Modbus RTU protocol,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Other: Test/reset button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Width (on DIN rail): 1 module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Screw mounting: 2x M4</w:t>
      </w:r>
    </w:p>
    <w:p w14:paraId="7A1A1C87" w14:textId="4CB7FB14" w:rsidR="002E033D" w:rsidRPr="00212B80" w:rsidRDefault="002E033D" w:rsidP="002E033D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Weight: &lt;13</w:t>
      </w:r>
      <w:r w:rsidR="00AC413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 g</w:t>
      </w:r>
    </w:p>
    <w:p w14:paraId="253FC7ED" w14:textId="6FA91B86" w:rsidR="00DF5B8F" w:rsidRPr="0065573F" w:rsidRDefault="002E033D" w:rsidP="002E033D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Power consumption: ≤15 VA at 50 Hz </w:t>
      </w:r>
      <w:r w:rsidR="0049393C">
        <w:rPr>
          <w:rFonts w:ascii="Arial" w:hAnsi="Arial" w:cs="Arial"/>
          <w:sz w:val="20"/>
        </w:rPr>
        <w:t>W</w:t>
      </w:r>
      <w:r w:rsidR="0049393C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Manufacturer:</w:t>
      </w:r>
    </w:p>
    <w:p w14:paraId="73DD1B68" w14:textId="77777777" w:rsidR="00DF5B8F" w:rsidRPr="00AC4134" w:rsidRDefault="00DF5B8F" w:rsidP="00412C24">
      <w:pPr>
        <w:pStyle w:val="KeinLeerraum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 xml:space="preserve">Bender GmbH &amp; Co. </w:t>
      </w:r>
      <w:r w:rsidRPr="00AC4134">
        <w:rPr>
          <w:rFonts w:ascii="Arial" w:hAnsi="Arial" w:cs="Arial"/>
          <w:sz w:val="20"/>
          <w:lang w:val="en-US"/>
        </w:rPr>
        <w:t>KG</w:t>
      </w:r>
    </w:p>
    <w:p w14:paraId="04714B4A" w14:textId="77777777" w:rsidR="00DF5B8F" w:rsidRPr="00473805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473805">
        <w:rPr>
          <w:rFonts w:ascii="Arial" w:hAnsi="Arial" w:cs="Arial"/>
          <w:sz w:val="20"/>
          <w:lang w:val="de-DE"/>
        </w:rPr>
        <w:t>Londorfer Straße 65</w:t>
      </w:r>
    </w:p>
    <w:p w14:paraId="0961F595" w14:textId="77777777" w:rsidR="00DF5B8F" w:rsidRPr="00473805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473805">
        <w:rPr>
          <w:rFonts w:ascii="Arial" w:hAnsi="Arial" w:cs="Arial"/>
          <w:sz w:val="20"/>
          <w:lang w:val="de-DE"/>
        </w:rPr>
        <w:t xml:space="preserve">D-35305 Grünberg    </w:t>
      </w:r>
    </w:p>
    <w:p w14:paraId="0E17023D" w14:textId="77777777" w:rsidR="00DF5B8F" w:rsidRPr="00473805" w:rsidRDefault="00DF5B8F" w:rsidP="00412C24">
      <w:pPr>
        <w:pStyle w:val="KeinLeerraum"/>
        <w:rPr>
          <w:rFonts w:ascii="Arial" w:hAnsi="Arial" w:cs="Arial"/>
          <w:bCs/>
          <w:sz w:val="20"/>
          <w:lang w:val="de-DE"/>
        </w:rPr>
      </w:pPr>
      <w:proofErr w:type="spellStart"/>
      <w:r w:rsidRPr="00473805">
        <w:rPr>
          <w:rFonts w:ascii="Arial" w:hAnsi="Arial" w:cs="Arial"/>
          <w:sz w:val="20"/>
          <w:lang w:val="de-DE"/>
        </w:rPr>
        <w:t>Telephone</w:t>
      </w:r>
      <w:proofErr w:type="spellEnd"/>
      <w:r w:rsidRPr="00473805">
        <w:rPr>
          <w:rFonts w:ascii="Arial" w:hAnsi="Arial" w:cs="Arial"/>
          <w:sz w:val="20"/>
          <w:lang w:val="de-DE"/>
        </w:rPr>
        <w:t xml:space="preserve">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676762C5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Type:</w:t>
      </w:r>
      <w:r>
        <w:rPr>
          <w:rFonts w:ascii="Arial" w:hAnsi="Arial" w:cs="Arial"/>
          <w:sz w:val="20"/>
        </w:rPr>
        <w:t xml:space="preserve"> RCMS4</w:t>
      </w:r>
      <w:r w:rsidR="00693224">
        <w:rPr>
          <w:rFonts w:ascii="Arial" w:hAnsi="Arial" w:cs="Arial"/>
          <w:sz w:val="20"/>
        </w:rPr>
        <w:t>25-L-</w:t>
      </w:r>
      <w:r>
        <w:rPr>
          <w:rFonts w:ascii="Arial" w:hAnsi="Arial" w:cs="Arial"/>
          <w:sz w:val="20"/>
        </w:rPr>
        <w:t>2 incl. function modules A, B, and C</w:t>
      </w:r>
    </w:p>
    <w:p w14:paraId="22137620" w14:textId="5BB41B3A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Art. no.:</w:t>
      </w:r>
      <w:r>
        <w:rPr>
          <w:rFonts w:ascii="Arial" w:hAnsi="Arial" w:cs="Arial"/>
          <w:sz w:val="20"/>
        </w:rPr>
        <w:t xml:space="preserve"> B8460</w:t>
      </w:r>
      <w:r w:rsidR="0069322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042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33D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73805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224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493"/>
    <w:rsid w:val="00AB4CC3"/>
    <w:rsid w:val="00AB5538"/>
    <w:rsid w:val="00AB71EA"/>
    <w:rsid w:val="00AB7A20"/>
    <w:rsid w:val="00AC4134"/>
    <w:rsid w:val="00AD512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76E77"/>
    <w:rsid w:val="00B87AAF"/>
    <w:rsid w:val="00BA2C92"/>
    <w:rsid w:val="00BB5999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55FDD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en-GB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ce7228c0f5b242ebb045d35d933a2de5 xmlns="657be9c5-6ba3-4668-b379-d75dcc894196">DEc995c48f-1dd5-4fb9-be90-92eb49f7020f</ce7228c0f5b242ebb045d35d933a2de5>
    <_dlc_DocId xmlns="657be9c5-6ba3-4668-b379-d75dcc894196">T5KDEPCSU5YW-1169801702-393</_dlc_DocId>
    <TaxCatchAll xmlns="657be9c5-6ba3-4668-b379-d75dcc894196" xsi:nil="true"/>
    <_dlc_DocIdUrl xmlns="657be9c5-6ba3-4668-b379-d75dcc894196">
      <Url>https://mybender.sharepoint.com/sites/Extranet/DE/_layouts/15/DocIdRedir.aspx?ID=T5KDEPCSU5YW-1169801702-393</Url>
      <Description>T5KDEPCSU5YW-1169801702-393</Description>
    </_dlc_DocIdUrl>
    <j5d06b36734a4268806b6a5ea3a35983 xmlns="657be9c5-6ba3-4668-b379-d75dcc894196">Veröffentlichtfe6487bf-72e8-4e1b-86f0-b6dc30eea096</j5d06b36734a4268806b6a5ea3a35983>
    <j4315391d7b143bb97dba71893001b46 xmlns="657be9c5-6ba3-4668-b379-d75dcc894196" xsi:nil="true"/>
    <Timestamp xmlns="657be9c5-6ba3-4668-b379-d75dcc894196">2025-05-14T22:00:00+00:00</Timestamp>
    <SeoKeywords xmlns="0c38e63a-919c-48f1-a07f-f09cdb1572ff" xsi:nil="true"/>
    <ImportStatus xmlns="657be9c5-6ba3-4668-b379-d75dcc894196" xsi:nil="true"/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694C6DC-946F-47BC-AAB7-3D55AA660E7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openxmlformats.org/package/2006/metadata/core-properties"/>
    <ds:schemaRef ds:uri="657be9c5-6ba3-4668-b379-d75dcc894196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CBD4C9-E6BE-45B9-A6D2-3B7CA614EB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D19580-D9EB-467A-8D37-5D4F0585797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B47ADEE-5829-493A-A9BF-491BC029A108}"/>
</file>

<file path=customXml/itemProps5.xml><?xml version="1.0" encoding="utf-8"?>
<ds:datastoreItem xmlns:ds="http://schemas.openxmlformats.org/officeDocument/2006/customXml" ds:itemID="{94D827BE-55B6-4B2E-862D-E2EC76E84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B84604042</vt:lpstr>
    </vt:vector>
  </TitlesOfParts>
  <Company>Bender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B84605042</dc:title>
  <dc:subject/>
  <dc:creator>El Agha, Viktoria</dc:creator>
  <cp:keywords/>
  <dc:description/>
  <cp:lastModifiedBy>Weiberlenn, Tobias</cp:lastModifiedBy>
  <cp:revision>9</cp:revision>
  <dcterms:created xsi:type="dcterms:W3CDTF">2025-05-15T07:18:00Z</dcterms:created>
  <dcterms:modified xsi:type="dcterms:W3CDTF">2025-05-15T08:57:00Z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ContentTypeId">
    <vt:lpwstr>0x0101001FB42EA2951C5E418C4D45CCA148D25B020048B2964BA7772941B90880BFB0D886B2</vt:lpwstr>
  </property>
  <property fmtid="{D5CDD505-2E9C-101B-9397-08002B2CF9AE}" pid="5" name="ProdDLDocType">
    <vt:lpwstr>753;#Tender Texts|559b6427-11d9-4337-8fd7-51b03a019d38</vt:lpwstr>
  </property>
  <property fmtid="{D5CDD505-2E9C-101B-9397-08002B2CF9AE}" pid="6" name="_dlc_DocIdItemGuid">
    <vt:lpwstr>b9ae6103-c145-4529-b817-7b9c81a2d744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35500</vt:r8>
  </property>
</Properties>
</file>